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firstLine="0" w:left="425"/>
        <w:jc w:val="center"/>
        <w:rPr>
          <w:rFonts w:hint="eastAsia" w:ascii="宋体" w:hAnsi="宋体" w:cs="Arial"/>
          <w:sz w:val="32"/>
          <w:szCs w:val="32"/>
        </w:rPr>
      </w:pPr>
      <w:r>
        <w:rPr>
          <w:rFonts w:eastAsia="等线"/>
          <w:b/>
          <w:color w:val="000080"/>
          <w:sz w:val="36"/>
        </w:rPr>
        <w:t xml:space="preserve">TP-Link FW Release Notes</w:t>
      </w:r>
      <w:r>
        <w:rPr>
          <w:rFonts w:hint="eastAsia" w:ascii="宋体" w:hAnsi="宋体" w:cs="Arial"/>
          <w:sz w:val="32"/>
          <w:szCs w:val="32"/>
        </w:rPr>
      </w:r>
    </w:p>
    <w:p>
      <w:pPr>
        <w:pBdr/>
        <w:spacing/>
        <w:ind w:firstLine="42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</w:r>
      <w:r>
        <w:rPr>
          <w:rFonts w:ascii="Calibri" w:hAnsi="Calibri" w:eastAsia="Calibri" w:cs="Calibri"/>
        </w:rPr>
      </w:r>
    </w:p>
    <w:tbl>
      <w:tblPr>
        <w:tblW w:w="10348" w:type="dxa"/>
        <w:tblInd w:w="108" w:type="dxa"/>
        <w:tblBorders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"/>
        <w:gridCol w:w="2080"/>
        <w:gridCol w:w="3275"/>
        <w:gridCol w:w="2160"/>
        <w:gridCol w:w="2160"/>
      </w:tblGrid>
      <w:tr>
        <w:trPr>
          <w:gridAfter w:val="1"/>
        </w:trPr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753" w:type="dxa"/>
            <w:textDirection w:val="lrTb"/>
            <w:noWrap w:val="false"/>
          </w:tcPr>
          <w:p>
            <w:pPr>
              <w:pBdr/>
              <w:spacing/>
              <w:ind w:firstLine="0"/>
              <w:jc w:val="left"/>
              <w:rPr>
                <w:rFonts w:ascii="Arial" w:hAnsi="Arial" w:eastAsia="PMingLiU" w:cs="Arial"/>
                <w:b/>
                <w:lang w:eastAsia="zh-TW"/>
              </w:rPr>
            </w:pPr>
            <w:r>
              <w:rPr>
                <w:rFonts w:ascii="Arial" w:hAnsi="Arial" w:eastAsia="等线" w:cs="Arial"/>
                <w:b/>
              </w:rPr>
              <w:t xml:space="preserve">Product Name</w:t>
            </w:r>
            <w:r>
              <w:rPr>
                <w:rFonts w:ascii="Arial" w:hAnsi="Arial" w:eastAsia="PMingLiU" w:cs="Arial"/>
                <w:b/>
                <w:lang w:eastAsia="zh-TW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435" w:type="dxa"/>
            <w:textDirection w:val="lrTb"/>
            <w:noWrap w:val="false"/>
          </w:tcPr>
          <w:p>
            <w:pPr>
              <w:pBdr/>
              <w:spacing/>
              <w:ind w:firstLine="0"/>
              <w:rPr/>
            </w:pPr>
            <w:r>
              <w:rPr>
                <w:rFonts w:hint="eastAsia"/>
              </w:rPr>
              <w:t xml:space="preserve">E</w:t>
            </w:r>
            <w:r>
              <w:rPr>
                <w:rFonts w:hint="eastAsia"/>
              </w:rPr>
              <w:t xml:space="preserve">B431</w:t>
            </w:r>
            <w:r>
              <w:rPr>
                <w:rFonts w:hint="eastAsia"/>
              </w:rPr>
              <w:t xml:space="preserve">v</w:t>
            </w:r>
            <w:r>
              <w:t xml:space="preserve">(</w:t>
            </w:r>
            <w:r>
              <w:rPr>
                <w:rFonts w:hint="eastAsia"/>
              </w:rPr>
              <w:t xml:space="preserve">EU1</w:t>
            </w:r>
            <w:r>
              <w:t xml:space="preserve">)1.0</w:t>
            </w:r>
            <w:r/>
          </w:p>
        </w:tc>
      </w:tr>
      <w:tr>
        <w:trPr>
          <w:gridAfter w:val="1"/>
          <w:trHeight w:val="1"/>
        </w:trPr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753" w:type="dxa"/>
            <w:textDirection w:val="lrTb"/>
            <w:noWrap w:val="false"/>
          </w:tcPr>
          <w:p>
            <w:pPr>
              <w:pBdr/>
              <w:spacing/>
              <w:ind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eastAsia="等线" w:cs="Arial"/>
                <w:b/>
              </w:rPr>
              <w:t xml:space="preserve">Firmware Version</w:t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43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eastAsia="等线" w:cs="Calibri"/>
                <w:color w:val="0000ff"/>
              </w:rPr>
            </w:pPr>
            <w:r>
              <w:rPr>
                <w:rFonts w:ascii="Calibri" w:hAnsi="Calibri" w:eastAsia="等线" w:cs="Calibri"/>
                <w:color w:val="0000ff"/>
              </w:rPr>
              <w:t xml:space="preserve">0.4.0 3.2.2 v60f6.0 Build 260707 Rel.76794n</w:t>
            </w:r>
            <w:r>
              <w:rPr>
                <w:rFonts w:ascii="Calibri" w:hAnsi="Calibri" w:eastAsia="等线" w:cs="Calibri"/>
                <w:color w:val="0000ff"/>
              </w:rPr>
            </w:r>
          </w:p>
        </w:tc>
      </w:tr>
      <w:tr>
        <w:trPr>
          <w:gridAfter w:val="1"/>
          <w:trHeight w:val="1"/>
        </w:trPr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753" w:type="dxa"/>
            <w:textDirection w:val="lrTb"/>
            <w:noWrap w:val="false"/>
          </w:tcPr>
          <w:p>
            <w:pPr>
              <w:pBdr/>
              <w:spacing/>
              <w:ind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eastAsia="等线" w:cs="Arial"/>
                <w:b/>
                <w:color w:val="000000"/>
              </w:rPr>
              <w:t xml:space="preserve">Release Date</w:t>
            </w:r>
            <w:r>
              <w:rPr>
                <w:rFonts w:ascii="Arial" w:hAnsi="Arial" w:cs="Arial"/>
                <w:b/>
                <w:color w:val="000000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43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 xml:space="preserve">Ju</w:t>
            </w:r>
            <w:r>
              <w:rPr>
                <w:rFonts w:hint="eastAsia"/>
                <w:color w:val="0000ff"/>
              </w:rPr>
              <w:t xml:space="preserve">l</w:t>
            </w:r>
            <w:r>
              <w:rPr>
                <w:color w:val="0000ff"/>
              </w:rPr>
              <w:t xml:space="preserve"> </w:t>
            </w:r>
            <w:r>
              <w:rPr>
                <w:rFonts w:hint="eastAsia"/>
                <w:color w:val="0000ff"/>
              </w:rPr>
              <w:t xml:space="preserve">1</w:t>
            </w:r>
            <w:r>
              <w:rPr>
                <w:rFonts w:hint="eastAsia"/>
                <w:color w:val="0000ff"/>
              </w:rPr>
              <w:t xml:space="preserve">3</w:t>
            </w:r>
            <w:r>
              <w:rPr>
                <w:color w:val="0000ff"/>
              </w:rPr>
              <w:t xml:space="preserve">, 202</w:t>
            </w:r>
            <w:r>
              <w:rPr>
                <w:rFonts w:hint="eastAsia"/>
                <w:color w:val="0000ff"/>
              </w:rPr>
              <w:t xml:space="preserve">6</w:t>
            </w:r>
            <w:r>
              <w:rPr>
                <w:color w:val="0000ff"/>
              </w:rPr>
            </w:r>
          </w:p>
        </w:tc>
      </w:tr>
      <w:tr>
        <w:trPr>
          <w:gridAfter w:val="1"/>
          <w:trHeight w:val="1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8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eastAsia="PMingLiU" w:cs="Arial"/>
                <w:b/>
                <w:lang w:eastAsia="zh-TW"/>
              </w:rPr>
            </w:pPr>
            <w:r>
              <w:rPr>
                <w:rFonts w:ascii="Arial" w:hAnsi="Arial" w:eastAsia="等线" w:cs="Arial"/>
                <w:b/>
              </w:rPr>
              <w:t xml:space="preserve">Release purposes:</w:t>
            </w:r>
            <w:r>
              <w:rPr>
                <w:rFonts w:ascii="Arial" w:hAnsi="Arial" w:eastAsia="PMingLiU" w:cs="Arial"/>
                <w:b/>
                <w:lang w:eastAsia="zh-TW"/>
              </w:rPr>
            </w:r>
          </w:p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  <w:t xml:space="preserve">Add new features and fix some bugs</w:t>
            </w:r>
            <w:r>
              <w:rPr>
                <w:rFonts w:hint="eastAsia" w:ascii="Arial" w:hAnsi="Arial" w:cs="Arial" w:eastAsiaTheme="minorEastAsia"/>
                <w:b/>
              </w:rPr>
              <w:t xml:space="preserve">.</w:t>
            </w:r>
            <w:r>
              <w:rPr>
                <w:rFonts w:ascii="Arial" w:hAnsi="Arial" w:cs="Arial" w:eastAsiaTheme="minorEastAsia"/>
                <w:b/>
              </w:rPr>
            </w:r>
          </w:p>
          <w:p>
            <w:pPr>
              <w:pBdr/>
              <w:spacing/>
              <w:ind w:firstLine="0"/>
              <w:rPr>
                <w:rFonts w:ascii="Arial" w:hAnsi="Arial" w:eastAsia="等线" w:cs="Arial"/>
                <w:b/>
              </w:rPr>
            </w:pPr>
            <w:r>
              <w:rPr>
                <w:rFonts w:ascii="Arial" w:hAnsi="Arial" w:eastAsia="等线" w:cs="Arial"/>
                <w:b/>
              </w:rPr>
            </w:r>
            <w:r>
              <w:rPr>
                <w:rFonts w:ascii="Arial" w:hAnsi="Arial" w:eastAsia="等线" w:cs="Arial"/>
                <w:b/>
              </w:rPr>
            </w:r>
          </w:p>
        </w:tc>
      </w:tr>
      <w:tr>
        <w:trPr>
          <w:gridAfter w:val="1"/>
          <w:trHeight w:val="1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8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eastAsia="等线" w:cs="Arial"/>
                <w:b/>
                <w:sz w:val="20"/>
              </w:rPr>
            </w:pPr>
            <w:r>
              <w:rPr>
                <w:rFonts w:ascii="Arial" w:hAnsi="Arial" w:eastAsia="等线" w:cs="Arial"/>
                <w:b/>
                <w:sz w:val="22"/>
                <w:szCs w:val="22"/>
              </w:rPr>
              <w:t xml:space="preserve">Change items (</w:t>
            </w: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I</w:t>
            </w:r>
            <w:r>
              <w:rPr>
                <w:rFonts w:ascii="Arial" w:hAnsi="Arial" w:eastAsia="等线" w:cs="Arial"/>
                <w:b/>
                <w:sz w:val="22"/>
                <w:szCs w:val="22"/>
              </w:rPr>
              <w:t xml:space="preserve">nclude </w:t>
            </w: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New features, feature changes, bug fix)</w:t>
            </w:r>
            <w:r>
              <w:rPr>
                <w:rFonts w:ascii="Arial" w:hAnsi="Arial" w:eastAsia="等线" w:cs="Arial"/>
                <w:b/>
                <w:sz w:val="20"/>
              </w:rPr>
            </w:r>
          </w:p>
        </w:tc>
      </w:tr>
      <w:tr>
        <w:trPr>
          <w:gridAfter w:val="1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PMingLiU" w:cs="Arial"/>
                <w:b/>
                <w:lang w:eastAsia="zh-TW"/>
              </w:rPr>
            </w:pPr>
            <w:r>
              <w:rPr>
                <w:rFonts w:ascii="Arial" w:hAnsi="Arial" w:eastAsia="等线" w:cs="Arial"/>
                <w:b/>
              </w:rPr>
              <w:t xml:space="preserve">No.</w:t>
            </w:r>
            <w:r>
              <w:rPr>
                <w:rFonts w:ascii="Arial" w:hAnsi="Arial" w:eastAsia="PMingLiU" w:cs="Arial"/>
                <w:b/>
                <w:lang w:eastAsia="zh-TW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PMingLiU" w:cs="Arial"/>
                <w:b/>
                <w:lang w:eastAsia="zh-TW"/>
              </w:rPr>
            </w:pPr>
            <w:r>
              <w:rPr>
                <w:rFonts w:ascii="Arial" w:hAnsi="Arial" w:eastAsia="等线" w:cs="Arial"/>
                <w:b/>
              </w:rPr>
              <w:t xml:space="preserve">Description</w:t>
            </w:r>
            <w:r>
              <w:rPr>
                <w:rFonts w:ascii="Arial" w:hAnsi="Arial" w:eastAsia="PMingLiU" w:cs="Arial"/>
                <w:b/>
                <w:lang w:eastAsia="zh-T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ascii="Arial" w:hAnsi="Arial" w:eastAsia="等线" w:cs="Arial"/>
                <w:b/>
              </w:rPr>
              <w:t xml:space="preserve">Note</w:t>
            </w:r>
            <w:r>
              <w:rPr>
                <w:rFonts w:ascii="Arial" w:hAnsi="Arial" w:eastAsia="等线" w:cs="Arial"/>
                <w:b/>
              </w:rPr>
            </w:r>
          </w:p>
        </w:tc>
      </w:tr>
      <w:tr>
        <w:trPr>
          <w:gridAfter w:val="1"/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hint="eastAsia" w:ascii="Arial" w:hAnsi="Arial" w:eastAsia="等线" w:cs="Arial"/>
                <w:b/>
              </w:rPr>
              <w:t xml:space="preserve">1</w:t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  <w:t xml:space="preserve">Supports Framed Route</w:t>
            </w:r>
            <w:r>
              <w:rPr>
                <w:rFonts w:hint="eastAsia" w:ascii="Calibri" w:hAnsi="Calibri" w:cs="Calibri"/>
                <w:color w:val="000000"/>
                <w:lang w:val="tr-TR"/>
              </w:rPr>
              <w:t xml:space="preserve">.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hint="eastAsia" w:ascii="Arial" w:hAnsi="Arial" w:cs="Arial" w:eastAsiaTheme="minorEastAsia"/>
                <w:b/>
              </w:rPr>
              <w:t xml:space="preserve">N</w:t>
            </w:r>
            <w:r>
              <w:rPr>
                <w:rFonts w:hint="eastAsia" w:ascii="Arial" w:hAnsi="Arial" w:cs="Arial" w:eastAsiaTheme="minorEastAsia"/>
                <w:b/>
              </w:rPr>
              <w:t xml:space="preserve">ew features</w:t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hint="eastAsia" w:ascii="Arial" w:hAnsi="Arial" w:eastAsia="等线" w:cs="Arial"/>
                <w:b/>
              </w:rPr>
              <w:t xml:space="preserve">2</w:t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  <w:t xml:space="preserve">Supports HomeShield, Matter, Container, and LogCenter features</w:t>
            </w:r>
            <w:r>
              <w:rPr>
                <w:rFonts w:hint="eastAsia" w:ascii="Calibri" w:hAnsi="Calibri" w:cs="Calibri"/>
                <w:color w:val="000000"/>
                <w:lang w:val="tr-TR"/>
              </w:rPr>
              <w:t xml:space="preserve">.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hint="eastAsia" w:ascii="Arial" w:hAnsi="Arial" w:cs="Arial" w:eastAsiaTheme="minorEastAsia"/>
                <w:b/>
              </w:rPr>
              <w:t xml:space="preserve">New features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hint="eastAsia" w:ascii="Arial" w:hAnsi="Arial" w:eastAsia="等线" w:cs="Arial"/>
                <w:b/>
              </w:rPr>
              <w:t xml:space="preserve">3</w:t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  <w:t xml:space="preserve">Fixes the issue where AginetConfig using the wireless password wildcard ?1ValueReserve1? didn't work</w:t>
            </w:r>
            <w:r>
              <w:rPr>
                <w:rFonts w:hint="eastAsia" w:ascii="Calibri" w:hAnsi="Calibri" w:cs="Calibri"/>
                <w:color w:val="000000"/>
                <w:lang w:val="tr-TR"/>
              </w:rPr>
              <w:t xml:space="preserve">.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  <w:sz w:val="22"/>
                <w:szCs w:val="22"/>
              </w:rPr>
            </w:pPr>
            <w:r>
              <w:rPr>
                <w:rFonts w:hint="eastAsia" w:ascii="Arial" w:hAnsi="Arial" w:cs="Arial" w:eastAsiaTheme="minorEastAsia"/>
                <w:b/>
                <w:sz w:val="22"/>
                <w:szCs w:val="22"/>
              </w:rPr>
              <w:t xml:space="preserve">B</w:t>
            </w: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ug fix</w:t>
            </w:r>
            <w:r>
              <w:rPr>
                <w:rFonts w:ascii="Arial" w:hAnsi="Arial" w:cs="Arial" w:eastAsiaTheme="minorEastAsia"/>
                <w:b/>
                <w:sz w:val="22"/>
                <w:szCs w:val="22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hint="eastAsia" w:ascii="Arial" w:hAnsi="Arial" w:eastAsia="等线" w:cs="Arial"/>
                <w:b/>
              </w:rPr>
              <w:t xml:space="preserve">4</w:t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  <w:t xml:space="preserve">Fixes the issue where the PortMirror feature didn't work</w:t>
            </w:r>
            <w:r>
              <w:rPr>
                <w:rFonts w:hint="eastAsia" w:ascii="Calibri" w:hAnsi="Calibri" w:cs="Calibri"/>
                <w:color w:val="000000"/>
                <w:lang w:val="tr-TR"/>
              </w:rPr>
              <w:t xml:space="preserve">.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  <w:sz w:val="22"/>
                <w:szCs w:val="22"/>
              </w:rPr>
            </w:pPr>
            <w:r>
              <w:rPr>
                <w:rFonts w:hint="eastAsia" w:ascii="Arial" w:hAnsi="Arial" w:cs="Arial" w:eastAsiaTheme="minorEastAsia"/>
                <w:b/>
                <w:sz w:val="22"/>
                <w:szCs w:val="22"/>
              </w:rPr>
              <w:t xml:space="preserve">B</w:t>
            </w: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ug fix</w:t>
            </w:r>
            <w:r>
              <w:rPr>
                <w:rFonts w:ascii="Arial" w:hAnsi="Arial" w:cs="Arial" w:eastAsiaTheme="minorEastAsia"/>
                <w:b/>
                <w:sz w:val="22"/>
                <w:szCs w:val="22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hint="eastAsia" w:ascii="Arial" w:hAnsi="Arial" w:eastAsia="等线" w:cs="Arial"/>
                <w:b/>
              </w:rPr>
              <w:t xml:space="preserve">5</w:t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  <w:t xml:space="preserve">Fixes display issues on some web pages</w:t>
            </w:r>
            <w:r>
              <w:rPr>
                <w:rFonts w:hint="eastAsia" w:ascii="Calibri" w:hAnsi="Calibri" w:cs="Calibri"/>
                <w:color w:val="000000"/>
                <w:lang w:val="tr-TR"/>
              </w:rPr>
              <w:t xml:space="preserve">.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  <w:sz w:val="22"/>
                <w:szCs w:val="22"/>
              </w:rPr>
            </w:pPr>
            <w:r>
              <w:rPr>
                <w:rFonts w:hint="eastAsia" w:ascii="Arial" w:hAnsi="Arial" w:cs="Arial" w:eastAsiaTheme="minorEastAsia"/>
                <w:b/>
                <w:sz w:val="22"/>
                <w:szCs w:val="22"/>
              </w:rPr>
              <w:t xml:space="preserve">B</w:t>
            </w: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ug fix</w:t>
            </w:r>
            <w:r>
              <w:rPr>
                <w:rFonts w:ascii="Arial" w:hAnsi="Arial" w:cs="Arial" w:eastAsiaTheme="minorEastAsia"/>
                <w:b/>
                <w:sz w:val="22"/>
                <w:szCs w:val="22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hint="eastAsia" w:ascii="Arial" w:hAnsi="Arial" w:eastAsia="等线" w:cs="Arial"/>
                <w:b/>
              </w:rPr>
              <w:t xml:space="preserve">6</w:t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jc w:val="left"/>
              <w:rPr>
                <w:rFonts w:eastAsia="等线"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  <w:t xml:space="preserve">Upgrading to an earlier version of the software is not supported</w:t>
            </w:r>
            <w:r>
              <w:rPr>
                <w:rFonts w:hint="eastAsia" w:ascii="Calibri" w:hAnsi="Calibri" w:cs="Calibri"/>
                <w:color w:val="000000"/>
                <w:lang w:val="tr-TR"/>
              </w:rPr>
              <w:t xml:space="preserve">.</w:t>
            </w:r>
            <w:r>
              <w:rPr>
                <w:rFonts w:eastAsia="等线" w:asciiTheme="minorHAnsi" w:hAnsiTheme="minorHAnsi" w:cstheme="minorHAnsi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F</w:t>
            </w:r>
            <w:r>
              <w:rPr>
                <w:rFonts w:ascii="Arial" w:hAnsi="Arial" w:eastAsia="PMingLiU" w:cs="Arial"/>
                <w:b/>
                <w:sz w:val="22"/>
                <w:szCs w:val="22"/>
                <w:lang w:eastAsia="zh-TW"/>
              </w:rPr>
              <w:t xml:space="preserve">eature changes</w:t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ascii="Arial" w:hAnsi="Arial" w:eastAsia="等线" w:cs="Arial"/>
                <w:b/>
              </w:rPr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jc w:val="left"/>
              <w:rPr>
                <w:rFonts w:eastAsia="等线" w:asciiTheme="minorHAnsi" w:hAnsiTheme="minorHAnsi" w:cstheme="minorHAnsi"/>
              </w:rPr>
            </w:pPr>
            <w:r>
              <w:rPr>
                <w:rFonts w:eastAsia="等线" w:asciiTheme="minorHAnsi" w:hAnsiTheme="minorHAnsi" w:cstheme="minorHAnsi"/>
              </w:rPr>
            </w:r>
            <w:r>
              <w:rPr>
                <w:rFonts w:eastAsia="等线" w:asciiTheme="minorHAnsi" w:hAnsiTheme="minorHAnsi" w:cstheme="minorHAnsi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trHeight w:val="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Bdr/>
              <w:spacing/>
              <w:ind w:firstLine="0"/>
              <w:jc w:val="center"/>
              <w:rPr>
                <w:rFonts w:ascii="Arial" w:hAnsi="Arial" w:eastAsia="等线" w:cs="Arial"/>
                <w:b/>
              </w:rPr>
            </w:pPr>
            <w:r>
              <w:rPr>
                <w:rFonts w:ascii="Arial" w:hAnsi="Arial" w:eastAsia="等线" w:cs="Arial"/>
                <w:b/>
              </w:rPr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5" w:type="dxa"/>
            <w:textDirection w:val="lrTb"/>
            <w:noWrap w:val="false"/>
          </w:tcPr>
          <w:p>
            <w:pPr>
              <w:pBdr/>
              <w:spacing/>
              <w:ind w:firstLine="0"/>
              <w:jc w:val="left"/>
              <w:rPr>
                <w:rFonts w:ascii="Arial" w:hAnsi="Arial" w:eastAsia="等线" w:cs="Arial"/>
                <w:b/>
              </w:rPr>
            </w:pPr>
            <w:r>
              <w:rPr>
                <w:rFonts w:ascii="Arial" w:hAnsi="Arial" w:eastAsia="等线" w:cs="Arial"/>
                <w:b/>
              </w:rPr>
            </w:r>
            <w:r>
              <w:rPr>
                <w:rFonts w:ascii="Arial" w:hAnsi="Arial" w:eastAsia="等线" w:cs="Arial"/>
                <w:b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Calibri" w:hAnsi="Calibri" w:cs="Calibri"/>
                <w:color w:val="000000"/>
                <w:lang w:val="tr-TR"/>
              </w:rPr>
            </w:pPr>
            <w:r>
              <w:rPr>
                <w:rFonts w:ascii="Calibri" w:hAnsi="Calibri" w:cs="Calibri"/>
                <w:color w:val="000000"/>
                <w:lang w:val="tr-TR"/>
              </w:rPr>
            </w:r>
            <w:r>
              <w:rPr>
                <w:rFonts w:ascii="Calibri" w:hAnsi="Calibri" w:cs="Calibri"/>
                <w:color w:val="000000"/>
                <w:lang w:val="tr-TR"/>
              </w:rPr>
            </w:r>
          </w:p>
        </w:tc>
        <w:tc>
          <w:tcPr>
            <w:tcBorders/>
            <w:tcW w:w="2160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cs="Arial" w:eastAsiaTheme="minorEastAsia"/>
                <w:b/>
              </w:rPr>
            </w:pPr>
            <w:r>
              <w:rPr>
                <w:rFonts w:ascii="Arial" w:hAnsi="Arial" w:cs="Arial" w:eastAsiaTheme="minorEastAsia"/>
                <w:b/>
              </w:rPr>
            </w:r>
            <w:r>
              <w:rPr>
                <w:rFonts w:ascii="Arial" w:hAnsi="Arial" w:cs="Arial" w:eastAsiaTheme="minorEastAsia"/>
                <w:b/>
              </w:rPr>
            </w:r>
          </w:p>
        </w:tc>
      </w:tr>
      <w:tr>
        <w:trPr>
          <w:gridAfter w:val="1"/>
          <w:trHeight w:val="1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88" w:type="dxa"/>
            <w:textDirection w:val="lrTb"/>
            <w:noWrap w:val="false"/>
          </w:tcPr>
          <w:p>
            <w:pPr>
              <w:pBdr/>
              <w:spacing/>
              <w:ind w:firstLine="0"/>
              <w:rPr>
                <w:rFonts w:ascii="Arial" w:hAnsi="Arial" w:eastAsia="等线" w:cs="Arial"/>
                <w:b/>
                <w:sz w:val="24"/>
                <w:szCs w:val="24"/>
              </w:rPr>
            </w:pPr>
            <w:r>
              <w:rPr>
                <w:rFonts w:ascii="Arial" w:hAnsi="Arial" w:eastAsia="等线" w:cs="Arial"/>
                <w:b/>
                <w:sz w:val="24"/>
                <w:szCs w:val="24"/>
              </w:rPr>
            </w:r>
            <w:r>
              <w:rPr>
                <w:rFonts w:ascii="Arial" w:hAnsi="Arial" w:eastAsia="等线" w:cs="Arial"/>
                <w:b/>
                <w:sz w:val="24"/>
                <w:szCs w:val="24"/>
              </w:rPr>
            </w:r>
          </w:p>
          <w:p>
            <w:pPr>
              <w:pBdr/>
              <w:spacing/>
              <w:ind w:firstLine="0"/>
              <w:rPr>
                <w:rFonts w:ascii="Arial" w:hAnsi="Arial" w:eastAsia="PMingLiU" w:cs="Arial"/>
                <w:b/>
                <w:lang w:eastAsia="zh-TW"/>
              </w:rPr>
            </w:pPr>
            <w:r>
              <w:rPr>
                <w:rFonts w:ascii="Arial" w:hAnsi="Arial" w:eastAsia="PMingLiU" w:cs="Arial"/>
                <w:b/>
                <w:lang w:eastAsia="zh-TW"/>
              </w:rPr>
            </w:r>
            <w:r>
              <w:rPr>
                <w:rFonts w:ascii="Arial" w:hAnsi="Arial" w:eastAsia="PMingLiU" w:cs="Arial"/>
                <w:b/>
                <w:lang w:eastAsia="zh-TW"/>
              </w:rPr>
            </w:r>
          </w:p>
        </w:tc>
      </w:tr>
    </w:tbl>
    <w:p>
      <w:pPr>
        <w:pBdr/>
        <w:spacing/>
        <w:ind w:firstLine="420"/>
        <w:rPr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40" w:right="1800" w:bottom="1440" w:left="1800" w:header="851" w:footer="992" w:gutter="0"/>
      <w:cols w:num="1" w:sep="0" w:space="425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line="240" w:lineRule="auto"/>
        <w:ind w:firstLine="420"/>
        <w:rPr/>
      </w:pPr>
      <w:r>
        <w:separator/>
      </w:r>
      <w:r/>
    </w:p>
  </w:endnote>
  <w:endnote w:type="continuationSeparator" w:id="0">
    <w:p>
      <w:pPr>
        <w:pBdr/>
        <w:spacing w:line="240" w:lineRule="auto"/>
        <w:ind w:firstLine="420"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MingLiU">
    <w:panose1 w:val="02020603020101020101"/>
  </w:font>
  <w:font w:name="Calibri">
    <w:panose1 w:val="020F0502020204030204"/>
  </w:font>
  <w:font w:name="等线">
    <w:panose1 w:val="05040102010807070707"/>
  </w:font>
  <w:font w:name="Wingdings">
    <w:panose1 w:val="05010000000000000000"/>
  </w:font>
  <w:font w:name="宋体">
    <w:panose1 w:val="0201060004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6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6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line="240" w:lineRule="auto"/>
        <w:ind w:firstLine="420"/>
        <w:rPr/>
      </w:pPr>
      <w:r>
        <w:separator/>
      </w:r>
      <w:r/>
    </w:p>
  </w:footnote>
  <w:footnote w:type="continuationSeparator" w:id="0">
    <w:p>
      <w:pPr>
        <w:pBdr/>
        <w:spacing w:line="240" w:lineRule="auto"/>
        <w:ind w:firstLine="420"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"/>
      <w:numFmt w:val="bullet"/>
      <w:pPr>
        <w:pBdr/>
        <w:spacing/>
        <w:ind w:hanging="420" w:left="4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"/>
      <w:numFmt w:val="bullet"/>
      <w:pPr>
        <w:pBdr/>
        <w:spacing/>
        <w:ind w:hanging="420" w:left="840"/>
      </w:pPr>
      <w:rPr>
        <w:rFonts w:hint="default" w:ascii="Wingdings" w:hAnsi="Wingdings"/>
      </w:rPr>
      <w:start w:val="1"/>
      <w:suff w:val="tab"/>
    </w:lvl>
    <w:lvl w:ilvl="2">
      <w:isLgl w:val="false"/>
      <w:lvlJc w:val="left"/>
      <w:lvlText w:val=""/>
      <w:numFmt w:val="bullet"/>
      <w:pPr>
        <w:pBdr/>
        <w:spacing/>
        <w:ind w:hanging="420" w:left="12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"/>
      <w:numFmt w:val="bullet"/>
      <w:pPr>
        <w:pBdr/>
        <w:spacing/>
        <w:ind w:hanging="420" w:left="1680"/>
      </w:pPr>
      <w:rPr>
        <w:rFonts w:hint="default" w:ascii="Wingdings" w:hAnsi="Wingdings"/>
      </w:rPr>
      <w:start w:val="1"/>
      <w:suff w:val="tab"/>
    </w:lvl>
    <w:lvl w:ilvl="4">
      <w:isLgl w:val="false"/>
      <w:lvlJc w:val="left"/>
      <w:lvlText w:val=""/>
      <w:numFmt w:val="bullet"/>
      <w:pPr>
        <w:pBdr/>
        <w:spacing/>
        <w:ind w:hanging="420" w:left="2100"/>
      </w:pPr>
      <w:rPr>
        <w:rFonts w:hint="default" w:ascii="Wingdings" w:hAnsi="Wingdings"/>
      </w:rPr>
      <w:start w:val="1"/>
      <w:suff w:val="tab"/>
    </w:lvl>
    <w:lvl w:ilvl="5">
      <w:isLgl w:val="false"/>
      <w:lvlJc w:val="left"/>
      <w:lvlText w:val=""/>
      <w:numFmt w:val="bullet"/>
      <w:pPr>
        <w:pBdr/>
        <w:spacing/>
        <w:ind w:hanging="420" w:left="25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"/>
      <w:numFmt w:val="bullet"/>
      <w:pPr>
        <w:pBdr/>
        <w:spacing/>
        <w:ind w:hanging="420" w:left="294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"/>
      <w:numFmt w:val="bullet"/>
      <w:pPr>
        <w:pBdr/>
        <w:spacing/>
        <w:ind w:hanging="420" w:left="3360"/>
      </w:pPr>
      <w:rPr>
        <w:rFonts w:hint="default" w:ascii="Wingdings" w:hAnsi="Wingdings"/>
      </w:rPr>
      <w:start w:val="1"/>
      <w:suff w:val="tab"/>
    </w:lvl>
    <w:lvl w:ilvl="8">
      <w:isLgl w:val="false"/>
      <w:lvlJc w:val="left"/>
      <w:lvlText w:val=""/>
      <w:numFmt w:val="bullet"/>
      <w:pPr>
        <w:pBdr/>
        <w:spacing/>
        <w:ind w:hanging="420" w:left="3780"/>
      </w:pPr>
      <w:rPr>
        <w:rFonts w:hint="default"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"/>
      <w:numFmt w:val="bullet"/>
      <w:pPr>
        <w:pBdr/>
        <w:spacing/>
        <w:ind w:hanging="420" w:left="4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"/>
      <w:numFmt w:val="bullet"/>
      <w:pPr>
        <w:pBdr/>
        <w:spacing/>
        <w:ind w:hanging="420" w:left="840"/>
      </w:pPr>
      <w:rPr>
        <w:rFonts w:hint="default" w:ascii="Wingdings" w:hAnsi="Wingdings"/>
      </w:rPr>
      <w:start w:val="1"/>
      <w:suff w:val="tab"/>
    </w:lvl>
    <w:lvl w:ilvl="2">
      <w:isLgl w:val="false"/>
      <w:lvlJc w:val="left"/>
      <w:lvlText w:val=""/>
      <w:numFmt w:val="bullet"/>
      <w:pPr>
        <w:pBdr/>
        <w:spacing/>
        <w:ind w:hanging="420" w:left="12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"/>
      <w:numFmt w:val="bullet"/>
      <w:pPr>
        <w:pBdr/>
        <w:spacing/>
        <w:ind w:hanging="420" w:left="1680"/>
      </w:pPr>
      <w:rPr>
        <w:rFonts w:hint="default" w:ascii="Wingdings" w:hAnsi="Wingdings"/>
      </w:rPr>
      <w:start w:val="1"/>
      <w:suff w:val="tab"/>
    </w:lvl>
    <w:lvl w:ilvl="4">
      <w:isLgl w:val="false"/>
      <w:lvlJc w:val="left"/>
      <w:lvlText w:val=""/>
      <w:numFmt w:val="bullet"/>
      <w:pPr>
        <w:pBdr/>
        <w:spacing/>
        <w:ind w:hanging="420" w:left="2100"/>
      </w:pPr>
      <w:rPr>
        <w:rFonts w:hint="default" w:ascii="Wingdings" w:hAnsi="Wingdings"/>
      </w:rPr>
      <w:start w:val="1"/>
      <w:suff w:val="tab"/>
    </w:lvl>
    <w:lvl w:ilvl="5">
      <w:isLgl w:val="false"/>
      <w:lvlJc w:val="left"/>
      <w:lvlText w:val=""/>
      <w:numFmt w:val="bullet"/>
      <w:pPr>
        <w:pBdr/>
        <w:spacing/>
        <w:ind w:hanging="420" w:left="25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"/>
      <w:numFmt w:val="bullet"/>
      <w:pPr>
        <w:pBdr/>
        <w:spacing/>
        <w:ind w:hanging="420" w:left="294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"/>
      <w:numFmt w:val="bullet"/>
      <w:pPr>
        <w:pBdr/>
        <w:spacing/>
        <w:ind w:hanging="420" w:left="3360"/>
      </w:pPr>
      <w:rPr>
        <w:rFonts w:hint="default" w:ascii="Wingdings" w:hAnsi="Wingdings"/>
      </w:rPr>
      <w:start w:val="1"/>
      <w:suff w:val="tab"/>
    </w:lvl>
    <w:lvl w:ilvl="8">
      <w:isLgl w:val="false"/>
      <w:lvlJc w:val="left"/>
      <w:lvlText w:val=""/>
      <w:numFmt w:val="bullet"/>
      <w:pPr>
        <w:pBdr/>
        <w:spacing/>
        <w:ind w:hanging="420" w:left="3780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1"/>
        <w:szCs w:val="22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6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6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6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6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760"/>
    <w:next w:val="760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760"/>
    <w:next w:val="760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60"/>
    <w:next w:val="76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60"/>
    <w:next w:val="760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60"/>
    <w:next w:val="76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60"/>
    <w:next w:val="760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60"/>
    <w:next w:val="76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60"/>
    <w:next w:val="760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60"/>
    <w:next w:val="760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761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61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61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61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61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61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61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61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6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760"/>
    <w:next w:val="760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761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760"/>
    <w:next w:val="760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61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60"/>
    <w:next w:val="760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61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6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60"/>
    <w:next w:val="760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61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6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60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6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61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61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6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6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761"/>
    <w:link w:val="764"/>
    <w:uiPriority w:val="99"/>
    <w:pPr>
      <w:pBdr/>
      <w:spacing/>
      <w:ind/>
    </w:pPr>
  </w:style>
  <w:style w:type="character" w:styleId="178">
    <w:name w:val="Footer Char"/>
    <w:basedOn w:val="761"/>
    <w:link w:val="766"/>
    <w:uiPriority w:val="99"/>
    <w:pPr>
      <w:pBdr/>
      <w:spacing/>
      <w:ind/>
    </w:pPr>
  </w:style>
  <w:style w:type="paragraph" w:styleId="179">
    <w:name w:val="Caption"/>
    <w:basedOn w:val="760"/>
    <w:next w:val="7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6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61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61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6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61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61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6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6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60"/>
    <w:next w:val="760"/>
    <w:uiPriority w:val="39"/>
    <w:unhideWhenUsed/>
    <w:pPr>
      <w:pBdr/>
      <w:spacing w:after="100"/>
      <w:ind/>
    </w:pPr>
  </w:style>
  <w:style w:type="paragraph" w:styleId="189">
    <w:name w:val="toc 2"/>
    <w:basedOn w:val="760"/>
    <w:next w:val="760"/>
    <w:uiPriority w:val="39"/>
    <w:unhideWhenUsed/>
    <w:pPr>
      <w:pBdr/>
      <w:spacing w:after="100"/>
      <w:ind w:left="220"/>
    </w:pPr>
  </w:style>
  <w:style w:type="paragraph" w:styleId="190">
    <w:name w:val="toc 3"/>
    <w:basedOn w:val="760"/>
    <w:next w:val="760"/>
    <w:uiPriority w:val="39"/>
    <w:unhideWhenUsed/>
    <w:pPr>
      <w:pBdr/>
      <w:spacing w:after="100"/>
      <w:ind w:left="440"/>
    </w:pPr>
  </w:style>
  <w:style w:type="paragraph" w:styleId="191">
    <w:name w:val="toc 4"/>
    <w:basedOn w:val="760"/>
    <w:next w:val="760"/>
    <w:uiPriority w:val="39"/>
    <w:unhideWhenUsed/>
    <w:pPr>
      <w:pBdr/>
      <w:spacing w:after="100"/>
      <w:ind w:left="660"/>
    </w:pPr>
  </w:style>
  <w:style w:type="paragraph" w:styleId="192">
    <w:name w:val="toc 5"/>
    <w:basedOn w:val="760"/>
    <w:next w:val="760"/>
    <w:uiPriority w:val="39"/>
    <w:unhideWhenUsed/>
    <w:pPr>
      <w:pBdr/>
      <w:spacing w:after="100"/>
      <w:ind w:left="880"/>
    </w:pPr>
  </w:style>
  <w:style w:type="paragraph" w:styleId="193">
    <w:name w:val="toc 6"/>
    <w:basedOn w:val="760"/>
    <w:next w:val="760"/>
    <w:uiPriority w:val="39"/>
    <w:unhideWhenUsed/>
    <w:pPr>
      <w:pBdr/>
      <w:spacing w:after="100"/>
      <w:ind w:left="1100"/>
    </w:pPr>
  </w:style>
  <w:style w:type="paragraph" w:styleId="194">
    <w:name w:val="toc 7"/>
    <w:basedOn w:val="760"/>
    <w:next w:val="760"/>
    <w:uiPriority w:val="39"/>
    <w:unhideWhenUsed/>
    <w:pPr>
      <w:pBdr/>
      <w:spacing w:after="100"/>
      <w:ind w:left="1320"/>
    </w:pPr>
  </w:style>
  <w:style w:type="paragraph" w:styleId="195">
    <w:name w:val="toc 8"/>
    <w:basedOn w:val="760"/>
    <w:next w:val="760"/>
    <w:uiPriority w:val="39"/>
    <w:unhideWhenUsed/>
    <w:pPr>
      <w:pBdr/>
      <w:spacing w:after="100"/>
      <w:ind w:left="1540"/>
    </w:pPr>
  </w:style>
  <w:style w:type="paragraph" w:styleId="196">
    <w:name w:val="toc 9"/>
    <w:basedOn w:val="760"/>
    <w:next w:val="76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60"/>
    <w:next w:val="760"/>
    <w:uiPriority w:val="99"/>
    <w:unhideWhenUsed/>
    <w:pPr>
      <w:pBdr/>
      <w:spacing w:after="0" w:afterAutospacing="0"/>
      <w:ind/>
    </w:pPr>
  </w:style>
  <w:style w:type="paragraph" w:styleId="760" w:default="1">
    <w:name w:val="Normal"/>
    <w:qFormat/>
    <w:pPr>
      <w:widowControl w:val="false"/>
      <w:pBdr/>
      <w:spacing w:line="276" w:lineRule="auto"/>
      <w:ind w:firstLine="200"/>
      <w:jc w:val="both"/>
    </w:pPr>
    <w:rPr>
      <w:rFonts w:ascii="Times New Roman" w:hAnsi="Times New Roman" w:eastAsia="宋体" w:cs="Times New Roman"/>
      <w:szCs w:val="20"/>
    </w:rPr>
  </w:style>
  <w:style w:type="character" w:styleId="761" w:default="1">
    <w:name w:val="Default Paragraph Font"/>
    <w:uiPriority w:val="1"/>
    <w:semiHidden/>
    <w:unhideWhenUsed/>
    <w:pPr>
      <w:pBdr/>
      <w:spacing/>
      <w:ind/>
    </w:pPr>
  </w:style>
  <w:style w:type="table" w:styleId="76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3" w:default="1">
    <w:name w:val="No List"/>
    <w:uiPriority w:val="99"/>
    <w:semiHidden/>
    <w:unhideWhenUsed/>
    <w:pPr>
      <w:pBdr/>
      <w:spacing/>
      <w:ind/>
    </w:pPr>
  </w:style>
  <w:style w:type="paragraph" w:styleId="764">
    <w:name w:val="Header"/>
    <w:basedOn w:val="760"/>
    <w:link w:val="765"/>
    <w:uiPriority w:val="99"/>
    <w:unhideWhenUsed/>
    <w:pPr>
      <w:pBdr>
        <w:bottom w:val="single" w:color="000000" w:sz="6" w:space="1"/>
      </w:pBdr>
      <w:tabs>
        <w:tab w:val="center" w:leader="none" w:pos="4153"/>
        <w:tab w:val="right" w:leader="none" w:pos="8306"/>
      </w:tabs>
      <w:spacing w:line="240" w:lineRule="auto"/>
      <w:ind w:firstLine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65" w:customStyle="1">
    <w:name w:val="页眉 字符"/>
    <w:basedOn w:val="761"/>
    <w:link w:val="764"/>
    <w:uiPriority w:val="99"/>
    <w:pPr>
      <w:pBdr/>
      <w:spacing/>
      <w:ind/>
    </w:pPr>
    <w:rPr>
      <w:sz w:val="18"/>
      <w:szCs w:val="18"/>
    </w:rPr>
  </w:style>
  <w:style w:type="paragraph" w:styleId="766">
    <w:name w:val="Footer"/>
    <w:basedOn w:val="760"/>
    <w:link w:val="767"/>
    <w:uiPriority w:val="99"/>
    <w:unhideWhenUsed/>
    <w:pPr>
      <w:pBdr/>
      <w:tabs>
        <w:tab w:val="center" w:leader="none" w:pos="4153"/>
        <w:tab w:val="right" w:leader="none" w:pos="8306"/>
      </w:tabs>
      <w:spacing w:line="240" w:lineRule="auto"/>
      <w:ind w:firstLine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767" w:customStyle="1">
    <w:name w:val="页脚 字符"/>
    <w:basedOn w:val="761"/>
    <w:link w:val="766"/>
    <w:uiPriority w:val="99"/>
    <w:pPr>
      <w:pBdr/>
      <w:spacing/>
      <w:ind/>
    </w:pPr>
    <w:rPr>
      <w:sz w:val="18"/>
      <w:szCs w:val="18"/>
    </w:rPr>
  </w:style>
  <w:style w:type="paragraph" w:styleId="768">
    <w:name w:val="List Paragraph"/>
    <w:basedOn w:val="760"/>
    <w:uiPriority w:val="34"/>
    <w:qFormat/>
    <w:pPr>
      <w:widowControl w:val="true"/>
      <w:pBdr/>
      <w:spacing w:after="200"/>
      <w:ind w:firstLine="0" w:left="720"/>
      <w:contextualSpacing w:val="true"/>
      <w:jc w:val="left"/>
    </w:pPr>
    <w:rPr>
      <w:rFonts w:asciiTheme="minorHAnsi" w:hAnsiTheme="minorHAnsi" w:eastAsiaTheme="minorEastAsia" w:cstheme="minorBidi"/>
      <w:sz w:val="22"/>
      <w:szCs w:val="22"/>
      <w:lang w:val="fr-FR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dean.li@tp-link.com</cp:lastModifiedBy>
  <cp:revision>83</cp:revision>
  <dcterms:created xsi:type="dcterms:W3CDTF">2021-07-29T09:52:00Z</dcterms:created>
  <dcterms:modified xsi:type="dcterms:W3CDTF">2026-07-13T12:06:38Z</dcterms:modified>
</cp:coreProperties>
</file>